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83" w:rsidP="4DEBE0E6" w:rsidRDefault="00FC3983" w14:paraId="5DFB63DF" w14:noSpellErr="1">
      <w:pPr>
        <w:pStyle w:val="Normal"/>
        <w:rPr>
          <w:rFonts w:ascii="Times New Roman" w:hAnsi="Times New Roman" w:cs="Times New Roman"/>
          <w:b/>
          <w:sz w:val="40"/>
          <w:szCs w:val="40"/>
        </w:rPr>
      </w:pPr>
      <w:r w:rsidRPr="4DEBE0E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lastRenderedPageBreak/>
        <w:t xml:space="preserve">WHST.2</w:t>
      </w:r>
      <w:bookmarkStart w:name="_GoBack" w:id="0"/>
      <w:bookmarkEnd w:id="0"/>
      <w:proofErr w:type="gramStart"/>
      <w:proofErr w:type="gramEnd"/>
    </w:p>
    <w:p w:rsidR="00FC3983" w:rsidP="00C96A00" w:rsidRDefault="00FC3983" w14:paraId="158FB449">
      <w:pPr>
        <w:rPr>
          <w:rFonts w:ascii="Times New Roman" w:hAnsi="Times New Roman" w:cs="Times New Roman"/>
          <w:b/>
          <w:sz w:val="40"/>
          <w:szCs w:val="40"/>
        </w:rPr>
      </w:pPr>
    </w:p>
    <w:p w:rsidR="00C96A00" w:rsidP="00C96A00" w:rsidRDefault="00C96A00" w14:paraId="7AAF8810">
      <w:pPr>
        <w:rPr>
          <w:rFonts w:ascii="Times New Roman" w:hAnsi="Times New Roman" w:cs="Times New Roman"/>
          <w:sz w:val="40"/>
          <w:szCs w:val="40"/>
        </w:rPr>
      </w:pPr>
    </w:p>
    <w:p w:rsidR="00C96A00" w:rsidP="00C96A00" w:rsidRDefault="00C96A00" w14:paraId="6F914F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ADVANCED: (4)</w:t>
      </w:r>
    </w:p>
    <w:p w:rsidR="00C96A00" w:rsidP="00C96A00" w:rsidRDefault="00C96A00" w14:paraId="187F48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 the proficient criteria plus</w:t>
      </w:r>
    </w:p>
    <w:p w:rsidRPr="00C96A00" w:rsidR="00C96A00" w:rsidP="00C96A00" w:rsidRDefault="00C96A00" w14:paraId="62427322" w14:noSpellErr="1" w14:textId="4DEBE0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I established and maintained a formal style.</w:t>
      </w:r>
    </w:p>
    <w:p w:rsidR="4DEBE0E6" w:rsidP="4DEBE0E6" w:rsidRDefault="4DEBE0E6" w14:paraId="4DEBE0E6" w14:noSpellErr="1" w14:textId="6043A704">
      <w:pPr>
        <w:pStyle w:val="ListParagraph"/>
        <w:numPr>
          <w:ilvl w:val="0"/>
          <w:numId w:val="3"/>
        </w:num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I included multi, well-developed paragraphs.</w:t>
      </w:r>
    </w:p>
    <w:p w:rsidR="00C96A00" w:rsidP="00C96A00" w:rsidRDefault="00C96A00" w14:paraId="18E45674">
      <w:pPr>
        <w:rPr>
          <w:rFonts w:ascii="Times New Roman" w:hAnsi="Times New Roman" w:cs="Times New Roman"/>
          <w:sz w:val="40"/>
          <w:szCs w:val="40"/>
        </w:rPr>
      </w:pPr>
    </w:p>
    <w:p w:rsidR="00C96A00" w:rsidP="00C96A00" w:rsidRDefault="00C96A00" w14:paraId="3B76854C" w14:noSpellErr="1">
      <w:pPr>
        <w:rPr>
          <w:rFonts w:ascii="Times New Roman" w:hAnsi="Times New Roman" w:cs="Times New Roman"/>
          <w:sz w:val="40"/>
          <w:szCs w:val="40"/>
        </w:rPr>
      </w:pPr>
      <w:r w:rsidRPr="4DEBE0E6">
        <w:rPr>
          <w:rFonts w:ascii="Times New Roman" w:hAnsi="Times New Roman" w:eastAsia="Times New Roman" w:cs="Times New Roman"/>
          <w:sz w:val="40"/>
          <w:szCs w:val="40"/>
        </w:rPr>
        <w:t>PROFICIE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>NT: (3)</w:t>
      </w:r>
    </w:p>
    <w:p w:rsidR="00C96A00" w:rsidP="00C96A00" w:rsidRDefault="00C96A00" w14:paraId="4EC261D9" w14:noSpellErr="1" w14:textId="3859DE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I introduced the topic clearly and 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previewed what is to follow.</w:t>
      </w:r>
    </w:p>
    <w:p w:rsidR="00C96A00" w:rsidP="00C96A00" w:rsidRDefault="00C96A00" w14:paraId="1468BDBF" w14:textId="70AE3A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I d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evelop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ed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 the topic with 3-5 relevant, well-chosen facts, definitions, concrete details, and/ or quotations.</w:t>
      </w:r>
    </w:p>
    <w:p w:rsidR="4DEBE0E6" w:rsidP="4DEBE0E6" w:rsidRDefault="4DEBE0E6" w14:paraId="6043A704" w14:noSpellErr="1" w14:textId="34B8557C">
      <w:pPr>
        <w:pStyle w:val="ListParagraph"/>
        <w:numPr>
          <w:ilvl w:val="0"/>
          <w:numId w:val="1"/>
        </w:num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I u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sed appropriate and varied transitions to create cohesion.</w:t>
      </w:r>
    </w:p>
    <w:p w:rsidR="00C96A00" w:rsidP="00C96A00" w:rsidRDefault="00C96A00" w14:paraId="664832BE" w14:noSpellErr="1" w14:textId="3B656F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I u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se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d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 at 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least 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3-5 domain specific vocabulary words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.</w:t>
      </w:r>
    </w:p>
    <w:p w:rsidR="00C96A00" w:rsidP="00C96A00" w:rsidRDefault="00C96A00" w14:paraId="3859DE28" w14:noSpellErr="1" w14:textId="7766DE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I p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rovide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d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 a conclu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sion that follows from and supports the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 information presented.</w:t>
      </w:r>
    </w:p>
    <w:p w:rsidR="00C96A00" w:rsidP="4DEBE0E6" w:rsidRDefault="00C96A00" w14:paraId="4A907135">
      <w:pPr>
        <w:pStyle w:val="Normal"/>
        <w:rPr>
          <w:rFonts w:ascii="Times New Roman" w:hAnsi="Times New Roman" w:cs="Times New Roman"/>
          <w:sz w:val="40"/>
          <w:szCs w:val="40"/>
        </w:rPr>
      </w:pPr>
    </w:p>
    <w:p w:rsidR="00C96A00" w:rsidP="00C96A00" w:rsidRDefault="00C96A00" w14:paraId="38E88E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PROGRESSING: (2) </w:t>
      </w:r>
    </w:p>
    <w:p w:rsidR="00C96A00" w:rsidP="00C96A00" w:rsidRDefault="00C96A00" w14:paraId="73160051" w14:noSpellErr="1" w14:textId="55E60E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4 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out of </w:t>
      </w: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>5</w:t>
      </w:r>
    </w:p>
    <w:p w:rsidR="00C96A00" w:rsidP="00C96A00" w:rsidRDefault="00C96A00" w14:paraId="47BEB1F2">
      <w:pPr>
        <w:rPr>
          <w:rFonts w:ascii="Times New Roman" w:hAnsi="Times New Roman" w:cs="Times New Roman"/>
          <w:sz w:val="40"/>
          <w:szCs w:val="40"/>
        </w:rPr>
      </w:pPr>
    </w:p>
    <w:p w:rsidR="00C96A00" w:rsidP="00C96A00" w:rsidRDefault="00C96A00" w14:paraId="0380B4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NEEDS PRACTICE: (1) </w:t>
      </w:r>
    </w:p>
    <w:p w:rsidRPr="00C96A00" w:rsidR="00C96A00" w:rsidP="00C96A00" w:rsidRDefault="00C96A00" w14:paraId="1F5ECB8F" w14:noSpellErr="1" w14:textId="6F807D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4DEBE0E6" w:rsidR="4DEBE0E6">
        <w:rPr>
          <w:rFonts w:ascii="Times New Roman" w:hAnsi="Times New Roman" w:eastAsia="Times New Roman" w:cs="Times New Roman"/>
          <w:sz w:val="40"/>
          <w:szCs w:val="40"/>
        </w:rPr>
        <w:t xml:space="preserve">3 </w:t>
      </w:r>
      <w:r w:rsidRPr="4DEBE0E6">
        <w:rPr>
          <w:rFonts w:ascii="Times New Roman" w:hAnsi="Times New Roman" w:eastAsia="Times New Roman" w:cs="Times New Roman"/>
          <w:sz w:val="40"/>
          <w:szCs w:val="40"/>
        </w:rPr>
        <w:t xml:space="preserve">or Less </w:t>
      </w:r>
    </w:p>
    <w:sectPr w:rsidRPr="00C96A00" w:rsidR="00C96A00" w:rsidSect="00BA2D7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2155"/>
    <w:multiLevelType w:val="hybridMultilevel"/>
    <w:tmpl w:val="50E00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D5C5497"/>
    <w:multiLevelType w:val="hybridMultilevel"/>
    <w:tmpl w:val="C2B2CF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504BEC"/>
    <w:multiLevelType w:val="hybridMultilevel"/>
    <w:tmpl w:val="C89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00"/>
    <w:rsid w:val="00BA2D76"/>
    <w:rsid w:val="00BA45DA"/>
    <w:rsid w:val="00C96A00"/>
    <w:rsid w:val="00FC3983"/>
    <w:rsid w:val="4DE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4:docId w14:val="01A29B3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48D8D-F188-4D02-80AD-0089041C5FC0}"/>
</file>

<file path=customXml/itemProps2.xml><?xml version="1.0" encoding="utf-8"?>
<ds:datastoreItem xmlns:ds="http://schemas.openxmlformats.org/officeDocument/2006/customXml" ds:itemID="{54A31F4F-04B2-47B1-9CF7-4703CCD692BF}"/>
</file>

<file path=customXml/itemProps3.xml><?xml version="1.0" encoding="utf-8"?>
<ds:datastoreItem xmlns:ds="http://schemas.openxmlformats.org/officeDocument/2006/customXml" ds:itemID="{7B7706C4-F9DF-4626-8D22-B976A2CE90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Paul Bloomberg Consulting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Bloomberg</dc:creator>
  <lastModifiedBy>Sharon Daxton-Vorce</lastModifiedBy>
  <revision>4</revision>
  <lastPrinted>2013-10-30T14:40:00.0000000Z</lastPrinted>
  <dcterms:created xsi:type="dcterms:W3CDTF">2013-10-17T19:50:00.0000000Z</dcterms:created>
  <dcterms:modified xsi:type="dcterms:W3CDTF">2015-01-26T20:14:18.8941178Z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